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BD" w:rsidRDefault="005A2919" w:rsidP="005A2919">
      <w:pPr>
        <w:spacing w:after="60"/>
        <w:outlineLvl w:val="0"/>
        <w:rPr>
          <w:rFonts w:ascii="Roboto" w:eastAsia="Times New Roman" w:hAnsi="Roboto" w:cs="Times New Roman"/>
          <w:color w:val="151515"/>
          <w:kern w:val="36"/>
          <w:sz w:val="48"/>
          <w:szCs w:val="48"/>
          <w:lang w:eastAsia="ru-RU"/>
        </w:rPr>
      </w:pPr>
      <w:bookmarkStart w:id="0" w:name="_GoBack"/>
      <w:r w:rsidRPr="005A2919">
        <w:rPr>
          <w:rFonts w:ascii="Roboto" w:eastAsia="Times New Roman" w:hAnsi="Roboto" w:cs="Times New Roman"/>
          <w:color w:val="151515"/>
          <w:kern w:val="36"/>
          <w:sz w:val="48"/>
          <w:szCs w:val="48"/>
          <w:lang w:eastAsia="ru-RU"/>
        </w:rPr>
        <w:t xml:space="preserve">ГИГИЕНА ДЕТЕЙ И ПОДРОСТКОВ МЕТОДИЧЕСКИЕ РЕКОМЕНДАЦИИ </w:t>
      </w:r>
    </w:p>
    <w:p w:rsidR="005A2919" w:rsidRPr="005A2919" w:rsidRDefault="004E47BD" w:rsidP="005A2919">
      <w:pPr>
        <w:spacing w:after="60"/>
        <w:outlineLvl w:val="0"/>
        <w:rPr>
          <w:rFonts w:ascii="Roboto" w:eastAsia="Times New Roman" w:hAnsi="Roboto" w:cs="Times New Roman"/>
          <w:color w:val="151515"/>
          <w:kern w:val="36"/>
          <w:sz w:val="48"/>
          <w:szCs w:val="48"/>
          <w:lang w:eastAsia="ru-RU"/>
        </w:rPr>
      </w:pPr>
      <w:r>
        <w:rPr>
          <w:rFonts w:ascii="Roboto" w:eastAsia="Times New Roman" w:hAnsi="Roboto" w:cs="Times New Roman"/>
          <w:color w:val="151515"/>
          <w:kern w:val="36"/>
          <w:sz w:val="48"/>
          <w:szCs w:val="48"/>
          <w:lang w:eastAsia="ru-RU"/>
        </w:rPr>
        <w:t xml:space="preserve"> МР</w:t>
      </w:r>
      <w:r w:rsidR="005A2919" w:rsidRPr="005A2919">
        <w:rPr>
          <w:rFonts w:ascii="Roboto" w:eastAsia="Times New Roman" w:hAnsi="Roboto" w:cs="Times New Roman"/>
          <w:color w:val="151515"/>
          <w:kern w:val="36"/>
          <w:sz w:val="48"/>
          <w:szCs w:val="48"/>
          <w:lang w:eastAsia="ru-RU"/>
        </w:rPr>
        <w:t>2.4.0180-20</w:t>
      </w:r>
      <w:bookmarkEnd w:id="0"/>
    </w:p>
    <w:p w:rsidR="005A2919" w:rsidRPr="005A2919" w:rsidRDefault="005A2919" w:rsidP="005A2919">
      <w:pPr>
        <w:shd w:val="clear" w:color="auto" w:fill="FFFFFF"/>
        <w:spacing w:before="96" w:after="120"/>
        <w:outlineLvl w:val="3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r w:rsidRPr="005A291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t> </w:t>
      </w:r>
    </w:p>
    <w:p w:rsidR="005A2919" w:rsidRPr="005A2919" w:rsidRDefault="005A2919" w:rsidP="005A2919">
      <w:pPr>
        <w:shd w:val="clear" w:color="auto" w:fill="FFFFFF"/>
        <w:spacing w:before="96" w:after="120"/>
        <w:ind w:right="-340"/>
        <w:outlineLvl w:val="3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r w:rsidRPr="005A291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t> </w:t>
      </w:r>
    </w:p>
    <w:p w:rsidR="005A2919" w:rsidRPr="005A2919" w:rsidRDefault="005A2919" w:rsidP="005A2919">
      <w:pPr>
        <w:shd w:val="clear" w:color="auto" w:fill="FFFFFF"/>
        <w:spacing w:before="96" w:after="120"/>
        <w:jc w:val="center"/>
        <w:outlineLvl w:val="3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r w:rsidRPr="005A2919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ГОСУДАРСТВЕННОЕ САНИТАРНО-ЭПИДЕМИОЛОГИЧЕСКОЕ</w:t>
      </w:r>
      <w:r w:rsidRPr="005A2919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br/>
        <w:t>НОРМИРОВАНИЕ</w:t>
      </w:r>
      <w:r w:rsidRPr="005A291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</w:r>
      <w:r w:rsidRPr="005A291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</w:r>
      <w:r w:rsidRPr="005A2919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РОССИЙСКОЙ ФЕДЕРАЦИИ</w:t>
      </w:r>
    </w:p>
    <w:p w:rsidR="005A2919" w:rsidRPr="005A2919" w:rsidRDefault="005A2919" w:rsidP="005A2919">
      <w:pPr>
        <w:shd w:val="clear" w:color="auto" w:fill="FFFFFF"/>
        <w:spacing w:before="96" w:after="120"/>
        <w:jc w:val="right"/>
        <w:outlineLvl w:val="3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r w:rsidRPr="005A291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t>Утверждаю</w:t>
      </w:r>
      <w:r w:rsidRPr="005A291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  <w:t>Руководитель Федеральной службы</w:t>
      </w:r>
      <w:r w:rsidRPr="005A291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  <w:t>по надзору в сфере защиты прав</w:t>
      </w:r>
      <w:r w:rsidRPr="005A291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  <w:t>потребителей и благополучия человека,</w:t>
      </w:r>
      <w:r w:rsidRPr="005A291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  <w:t>Главный государственный санитарный</w:t>
      </w:r>
      <w:r w:rsidRPr="005A291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  <w:t>врач Российской Федерации</w:t>
      </w:r>
      <w:r w:rsidRPr="005A291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  <w:t>А.Ю.ПОПОВА</w:t>
      </w:r>
      <w:r w:rsidRPr="005A291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  <w:t>18 мая 2020 г</w:t>
      </w:r>
    </w:p>
    <w:p w:rsidR="005A2919" w:rsidRPr="005A2919" w:rsidRDefault="005A2919" w:rsidP="005A2919">
      <w:pPr>
        <w:shd w:val="clear" w:color="auto" w:fill="FFFFFF"/>
        <w:spacing w:before="96" w:after="120"/>
        <w:jc w:val="center"/>
        <w:outlineLvl w:val="3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r w:rsidRPr="005A2919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2.4. ГИГИЕНА ДЕТЕЙ И ПОДРОСТКОВ</w:t>
      </w:r>
      <w:r w:rsidRPr="005A291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</w:r>
      <w:r w:rsidRPr="005A291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</w:r>
      <w:r w:rsidRPr="005A2919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РОДИТЕЛЬСКИЙ КОНТРОЛЬ</w:t>
      </w:r>
      <w:r w:rsidRPr="005A291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</w:r>
      <w:r w:rsidRPr="005A2919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ЗА ОРГАНИЗАЦИЕЙ ГОРЯЧЕГО ПИТАНИЯ ДЕТЕЙ</w:t>
      </w:r>
      <w:r w:rsidRPr="005A291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</w:r>
      <w:r w:rsidRPr="005A2919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В ОБЩЕОБРАЗОВАТЕЛЬНЫХ ОРГАНИЗАЦИЯХ</w:t>
      </w:r>
      <w:r w:rsidRPr="005A291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</w:r>
      <w:r w:rsidRPr="005A291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</w:r>
      <w:r w:rsidRPr="005A2919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МЕТОДИЧЕСКИЕ РЕКОМЕНДАЦИИ</w:t>
      </w:r>
      <w:r w:rsidRPr="005A291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</w:r>
      <w:r w:rsidRPr="005A2919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МР 2.4.0180-20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Родительский контроль за организацией горячего питания детей в общеобразовательных организациях. МР 2.4.0180-20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 xml:space="preserve">1. Разработаны: Федеральной службы по надзору в сфере защиты прав потребителей и благополучия человека (И.Г. </w:t>
      </w:r>
      <w:proofErr w:type="spellStart"/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Шевкун</w:t>
      </w:r>
      <w:proofErr w:type="spellEnd"/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 xml:space="preserve">, Г.В. Яновская); ФГБУН “ФИЦ питания и биотехнологии” (Д.Б. Никитюк, А.К. Батурин, Е.А. </w:t>
      </w:r>
      <w:proofErr w:type="spellStart"/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Пырьева</w:t>
      </w:r>
      <w:proofErr w:type="spellEnd"/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 xml:space="preserve">, М.В. </w:t>
      </w:r>
      <w:proofErr w:type="spellStart"/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Гмошинская</w:t>
      </w:r>
      <w:proofErr w:type="spellEnd"/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 xml:space="preserve">, С.А. </w:t>
      </w:r>
      <w:proofErr w:type="spellStart"/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Димитриева</w:t>
      </w:r>
      <w:proofErr w:type="spellEnd"/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 xml:space="preserve">, М.А. </w:t>
      </w:r>
      <w:proofErr w:type="spellStart"/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Тоболева</w:t>
      </w:r>
      <w:proofErr w:type="spellEnd"/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 xml:space="preserve">); ФБУН “Новосибирский научно-исследовательский институт гигиены” </w:t>
      </w:r>
      <w:proofErr w:type="spellStart"/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Роспотребнадзора</w:t>
      </w:r>
      <w:proofErr w:type="spellEnd"/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 xml:space="preserve"> (И.И. Новикова, Ю.В. Ерофеев, С.П. Романенко); ФГБОУ ВО “Новосибирский государственный медицинский университет” Минздрава России (Л.А. Шпагина, О.Н. Герасименко).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“18” мая 2020 г.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3. Введены впервые.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jc w:val="center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b/>
          <w:bCs/>
          <w:color w:val="313131"/>
          <w:sz w:val="20"/>
          <w:lang w:eastAsia="ru-RU"/>
        </w:rPr>
        <w:t>I. Общие положения и область применения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1.1. Настоящие методические рекомендации направлены на: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– улучшение организации питания детей в общеобразовательной организации и в домашних условиях;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–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1.2. МР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jc w:val="center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b/>
          <w:bCs/>
          <w:color w:val="313131"/>
          <w:sz w:val="20"/>
          <w:lang w:eastAsia="ru-RU"/>
        </w:rPr>
        <w:t>II. Принципы организации здорового питания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lastRenderedPageBreak/>
        <w:t>2.1. Федеральным </w:t>
      </w:r>
      <w:hyperlink r:id="rId4" w:history="1">
        <w:r w:rsidRPr="005A2919">
          <w:rPr>
            <w:rFonts w:ascii="Roboto" w:eastAsia="Times New Roman" w:hAnsi="Roboto" w:cs="Times New Roman"/>
            <w:color w:val="3C3C3C"/>
            <w:sz w:val="20"/>
            <w:lang w:eastAsia="ru-RU"/>
          </w:rPr>
          <w:t>законом</w:t>
        </w:r>
      </w:hyperlink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от 01.03.2020 N 47-ФЗ “О внесении изменений в Федеральный </w:t>
      </w:r>
      <w:hyperlink r:id="rId5" w:history="1">
        <w:r w:rsidRPr="005A2919">
          <w:rPr>
            <w:rFonts w:ascii="Roboto" w:eastAsia="Times New Roman" w:hAnsi="Roboto" w:cs="Times New Roman"/>
            <w:color w:val="3C3C3C"/>
            <w:sz w:val="20"/>
            <w:lang w:eastAsia="ru-RU"/>
          </w:rPr>
          <w:t>закон</w:t>
        </w:r>
      </w:hyperlink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“О качестве и безопасности пищевых продуктов” и </w:t>
      </w:r>
      <w:hyperlink r:id="rId6" w:history="1">
        <w:r w:rsidRPr="005A2919">
          <w:rPr>
            <w:rFonts w:ascii="Roboto" w:eastAsia="Times New Roman" w:hAnsi="Roboto" w:cs="Times New Roman"/>
            <w:color w:val="3C3C3C"/>
            <w:sz w:val="20"/>
            <w:lang w:eastAsia="ru-RU"/>
          </w:rPr>
          <w:t>статьей 37</w:t>
        </w:r>
      </w:hyperlink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Федерального закона от 29.12.2012 N 273-ФЗ “Об образовании в Российской Федерации” в части совершенствования правового регулирования вопросов обеспечения качества пищевых продуктов” установлено определение “здорового питания”, что крайне важно для формирования здоровой нации и увеличения продолжительности активного долголетия.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Здоровое питание –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–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 xml:space="preserve">– соответствие энергетической ценности ежедневного рациона </w:t>
      </w:r>
      <w:proofErr w:type="spellStart"/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энергозатратам</w:t>
      </w:r>
      <w:proofErr w:type="spellEnd"/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;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 xml:space="preserve">– соответствие химического состава ежедневного рациона физиологическим потребностям человека в </w:t>
      </w:r>
      <w:proofErr w:type="spellStart"/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макронутриентах</w:t>
      </w:r>
      <w:proofErr w:type="spellEnd"/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–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– обеспечение максимально разнообразного здорового питания и оптимального его режима;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–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– обеспечение соблюдения санитарно-эпидемиологических требований на всех этапах обращения пищевых продуктов (готовых блюд);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– исключение использования фальсифицированных пищевых продуктов.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2.2. Режим питания.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Интервалы между основными приемами пищи (завтрак, обед и ужин) должны составлять не менее 3,5 – 4 часов; между основными и промежуточными приемами пищи (второй завтрак, полдник, второй ужин) – не менее 1,5 часов.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(таблица).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jc w:val="right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Таблица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jc w:val="center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b/>
          <w:bCs/>
          <w:color w:val="313131"/>
          <w:sz w:val="20"/>
          <w:lang w:eastAsia="ru-RU"/>
        </w:rPr>
        <w:t>Рекомендуемое количество приемов пищи в образовательной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jc w:val="center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b/>
          <w:bCs/>
          <w:color w:val="313131"/>
          <w:sz w:val="20"/>
          <w:lang w:eastAsia="ru-RU"/>
        </w:rPr>
        <w:t>организации в зависимости от режима функционирования</w:t>
      </w:r>
    </w:p>
    <w:tbl>
      <w:tblPr>
        <w:tblW w:w="13656" w:type="dxa"/>
        <w:tblCellSpacing w:w="15" w:type="dxa"/>
        <w:tblBorders>
          <w:top w:val="single" w:sz="4" w:space="0" w:color="EDEDED"/>
          <w:left w:val="single" w:sz="4" w:space="0" w:color="EDEDED"/>
          <w:bottom w:val="single" w:sz="2" w:space="0" w:color="EDEDED"/>
          <w:right w:val="single" w:sz="2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2551"/>
        <w:gridCol w:w="8842"/>
      </w:tblGrid>
      <w:tr w:rsidR="005A2919" w:rsidRPr="005A2919" w:rsidTr="005A2919">
        <w:trPr>
          <w:tblCellSpacing w:w="15" w:type="dxa"/>
        </w:trPr>
        <w:tc>
          <w:tcPr>
            <w:tcW w:w="221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Вид организации</w:t>
            </w:r>
          </w:p>
        </w:tc>
        <w:tc>
          <w:tcPr>
            <w:tcW w:w="2521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8797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Количество приемов пищи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2218" w:type="dxa"/>
            <w:vMerge w:val="restart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lastRenderedPageBreak/>
              <w:t>Общеобразовательные организации</w:t>
            </w:r>
          </w:p>
        </w:tc>
        <w:tc>
          <w:tcPr>
            <w:tcW w:w="2521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до 6 часов</w:t>
            </w:r>
          </w:p>
        </w:tc>
        <w:tc>
          <w:tcPr>
            <w:tcW w:w="8797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 xml:space="preserve">один прием пищи – завтрак или обед в зависимости от режима </w:t>
            </w:r>
          </w:p>
          <w:p w:rsid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 xml:space="preserve">обучения (смены), либо завтрак для детей, обучающихся в первую </w:t>
            </w:r>
          </w:p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смену, либо обед для детей, обучающихся во вторую смену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2218" w:type="dxa"/>
            <w:vMerge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vAlign w:val="center"/>
            <w:hideMark/>
          </w:tcPr>
          <w:p w:rsidR="005A2919" w:rsidRPr="005A2919" w:rsidRDefault="005A2919" w:rsidP="005A2919">
            <w:pPr>
              <w:spacing w:after="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более 6 часов</w:t>
            </w:r>
          </w:p>
        </w:tc>
        <w:tc>
          <w:tcPr>
            <w:tcW w:w="8797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не менее двух приемов пищи (приемы пищи определяются временем</w:t>
            </w:r>
          </w:p>
          <w:p w:rsid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 xml:space="preserve"> нахождения в организации) либо завтрак и обед для детей, </w:t>
            </w:r>
          </w:p>
          <w:p w:rsid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 xml:space="preserve">обучающихся в первую смену, либо обед и полдник </w:t>
            </w:r>
          </w:p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(для детей, обучающихся во вторую смену)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2218" w:type="dxa"/>
            <w:vMerge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vAlign w:val="center"/>
            <w:hideMark/>
          </w:tcPr>
          <w:p w:rsidR="005A2919" w:rsidRPr="005A2919" w:rsidRDefault="005A2919" w:rsidP="005A2919">
            <w:pPr>
              <w:spacing w:after="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8797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завтрак, обед, полдник, ужин, второй ужин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2218" w:type="dxa"/>
            <w:vMerge w:val="restart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Группы продленного дня в общеобразовательной организации</w:t>
            </w:r>
          </w:p>
        </w:tc>
        <w:tc>
          <w:tcPr>
            <w:tcW w:w="2521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до 15.00</w:t>
            </w:r>
          </w:p>
        </w:tc>
        <w:tc>
          <w:tcPr>
            <w:tcW w:w="8797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завтрак, обед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2218" w:type="dxa"/>
            <w:vMerge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vAlign w:val="center"/>
            <w:hideMark/>
          </w:tcPr>
          <w:p w:rsidR="005A2919" w:rsidRPr="005A2919" w:rsidRDefault="005A2919" w:rsidP="005A2919">
            <w:pPr>
              <w:spacing w:after="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до 18.00</w:t>
            </w:r>
          </w:p>
        </w:tc>
        <w:tc>
          <w:tcPr>
            <w:tcW w:w="8797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завтрак, обед, полдник</w:t>
            </w:r>
          </w:p>
        </w:tc>
      </w:tr>
    </w:tbl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Для приема пищи в расписании занятий предусматривается достаточное время – не менее 20 минут.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В случае,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2.3. Формирование у детей культуры правильного питания.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 xml:space="preserve">2.4. Энергетическая ценность рациона питания должна удовлетворять </w:t>
      </w:r>
      <w:proofErr w:type="spellStart"/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энергозатраты</w:t>
      </w:r>
      <w:proofErr w:type="spellEnd"/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 xml:space="preserve"> ребенка, биологическая ценность – физиологической потребности.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2.5. В меню предусматривается рациональное распределение суточной калорийности по приемам пищи: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– на завтрак приходится 20 – 25% калорийности суточного рациона;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– на второй завтрак (если он есть) – 5 – 10%;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– на обед – 30 – 35%;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– на полдник – 10 – 15%;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– на ужин – 25 – 30%;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– на второй ужин – 5%.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jc w:val="center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b/>
          <w:bCs/>
          <w:color w:val="313131"/>
          <w:sz w:val="20"/>
          <w:lang w:eastAsia="ru-RU"/>
        </w:rPr>
        <w:t>III. Родительский контроль за организацией питания</w:t>
      </w: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</w:t>
      </w:r>
      <w:r w:rsidRPr="005A2919">
        <w:rPr>
          <w:rFonts w:ascii="Roboto" w:eastAsia="Times New Roman" w:hAnsi="Roboto" w:cs="Times New Roman"/>
          <w:b/>
          <w:bCs/>
          <w:color w:val="313131"/>
          <w:sz w:val="20"/>
          <w:lang w:eastAsia="ru-RU"/>
        </w:rPr>
        <w:t>детей в общеобразовательных организациях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lastRenderedPageBreak/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 xml:space="preserve">3.2. Порядок проведения мероприятий по родительскому контролю за организацией питания обучающихся, в том числе регламентирующего порядок доступа </w:t>
      </w:r>
      <w:proofErr w:type="gramStart"/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законных представителей</w:t>
      </w:r>
      <w:proofErr w:type="gramEnd"/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 xml:space="preserve">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3.3. 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– соответствие реализуемых блюд утвержденному меню;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–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– условия соблюдения правил личной гигиены обучающимися;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– наличие и состояние санитарной одежды у сотрудников, осуществляющих раздачу готовых блюд;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– объем и вид пищевых отходов после приема пищи;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– наличие лабораторно-инструментальных исследований качества и безопасности поступающей пищевой продукции и готовых блюд;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–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– информирование родителей и детей о здоровом питании.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3.4. Организация родительского контроля может осуществляться в форме анкетирования родителей и детей (</w:t>
      </w:r>
      <w:hyperlink r:id="rId7" w:anchor="P159" w:history="1">
        <w:r w:rsidRPr="005A2919">
          <w:rPr>
            <w:rFonts w:ascii="Roboto" w:eastAsia="Times New Roman" w:hAnsi="Roboto" w:cs="Times New Roman"/>
            <w:color w:val="3C3C3C"/>
            <w:sz w:val="20"/>
            <w:lang w:eastAsia="ru-RU"/>
          </w:rPr>
          <w:t>приложение 1</w:t>
        </w:r>
      </w:hyperlink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к настоящим МР) и участии в работе общешкольной комиссии (</w:t>
      </w:r>
      <w:hyperlink r:id="rId8" w:anchor="P225" w:history="1">
        <w:r w:rsidRPr="005A2919">
          <w:rPr>
            <w:rFonts w:ascii="Roboto" w:eastAsia="Times New Roman" w:hAnsi="Roboto" w:cs="Times New Roman"/>
            <w:color w:val="3C3C3C"/>
            <w:sz w:val="20"/>
            <w:lang w:eastAsia="ru-RU"/>
          </w:rPr>
          <w:t>приложение 2</w:t>
        </w:r>
      </w:hyperlink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к настоящим МР).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 xml:space="preserve">Итоги проверок обсуждаются на </w:t>
      </w:r>
      <w:proofErr w:type="spellStart"/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общеродительских</w:t>
      </w:r>
      <w:proofErr w:type="spellEnd"/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jc w:val="center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b/>
          <w:bCs/>
          <w:color w:val="313131"/>
          <w:sz w:val="20"/>
          <w:lang w:eastAsia="ru-RU"/>
        </w:rPr>
        <w:t>IV. Рекомендации родителям</w:t>
      </w: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</w:t>
      </w:r>
      <w:r w:rsidRPr="005A2919">
        <w:rPr>
          <w:rFonts w:ascii="Roboto" w:eastAsia="Times New Roman" w:hAnsi="Roboto" w:cs="Times New Roman"/>
          <w:b/>
          <w:bCs/>
          <w:color w:val="313131"/>
          <w:sz w:val="20"/>
          <w:lang w:eastAsia="ru-RU"/>
        </w:rPr>
        <w:t>по организации питания детей в семье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4.1. Роль и значение питания.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энерготрат</w:t>
      </w:r>
      <w:proofErr w:type="spellEnd"/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lastRenderedPageBreak/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–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Углеводы – главный источник энергии в организме. Они участвуют в обмене веществ, способствуют правильному использованию белка и жира. 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кровотворении</w:t>
      </w:r>
      <w:proofErr w:type="spellEnd"/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кровотворение</w:t>
      </w:r>
      <w:proofErr w:type="spellEnd"/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Витамин A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A в чистом виде содержится в сливочном масле, сливках, молоке, икре, рыбьем жире, сельди, яичном желтке, печени. Также витамин A может образовываться в организме из провитамина-каротина, который содержится в растительных продуктах (моркови – красной, томате, шпинате, щавеле, зеленом луке, салате, шиповнике, хурме, абрикосах и др.).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 xml:space="preserve">Витамин Д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иммуно</w:t>
      </w:r>
      <w:proofErr w:type="spellEnd"/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Витамины группы B. Витамин B1 – витамин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B1 содержится в хлебе грубого помола (ржаном, пшеничном), горохе, фасоли, овсяной и гречневой крупах, в мясе, яйце, молоке.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Витамин B2 –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B2 содержится в молоке, яйце, печени, мясе, овощах.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Витамин PP –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PP содержится в мясе, рыбе, молоке, яйце.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 xml:space="preserve">Витамин C –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C повышается восприимчивость к различным заболеваниям, падает работоспособность. Витамин C широко распространен в природе: содержится в зелени, овощах, ягодах, фруктах. Источником этого витамина является картофель, капуста, но так как витамин C разрушается </w:t>
      </w: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lastRenderedPageBreak/>
        <w:t>кислородом воздуха, особенно при нагревании, легко растворяется в воде, то для сохранения витамина C в пище очень большое значение имеет кулинарная обработка.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Для того, чтобы пища хорошо усваивалась, она должна быть разнообразной, безопасной, правильно и вкусно приготовленной, – только такую пищу ребенок съедает с удовольствием, т.е. с аппетитом. Аппетит зависит и от режима питания.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Если ребенок приучен есть в определенное время, то к этому времени начинается выделение пищеварительных соков, “рефлекс на время”.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 – 4 часа. Следовательно, интервалы между приемами пищи должны соответствовать этому времени.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4.2. Здоровое питание предусматривает первый прием пищи ребенком дома – завтрак с учетом времени и объема блюд, предлагаемых на завтрак в общеобразовательной организации.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4.3. При приготовлении пищи дома рекомендуется: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Контролировать потребление жира: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– исключать жареные блюда, приготовление во фритюре;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– не использовать дополнительный жир при приготовлении;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– ограничивать употребление колбасных изделий, мясных копченостей, особенно с видимым жиром – они содержат большое количество животного жира и мало белка;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– 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Контролировать потребление сахара: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– основные источники сахара: варенье, шоколад, конфеты, кондитерские изделия, сладкие газированные напитки;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–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Контролировать потребление соли: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– норма потребления соли составляет 3 – 5 г в сутки в готовых блюдах;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– избыточное потребление соли приводит к задержке жидкости в организме, повышению артериального давления, отекам;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–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Выбирать правильные способы кулинарной обработки пищи: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lastRenderedPageBreak/>
        <w:t xml:space="preserve">– предпочтительно: приготовление на пару, отваривание, запекание, тушение, </w:t>
      </w:r>
      <w:proofErr w:type="spellStart"/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припускание</w:t>
      </w:r>
      <w:proofErr w:type="spellEnd"/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.</w:t>
      </w:r>
    </w:p>
    <w:p w:rsidR="005A2919" w:rsidRDefault="005A2919" w:rsidP="005A2919">
      <w:pPr>
        <w:shd w:val="clear" w:color="auto" w:fill="FFFFFF"/>
        <w:spacing w:before="100" w:beforeAutospacing="1" w:after="180"/>
        <w:jc w:val="right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</w:p>
    <w:p w:rsidR="005A2919" w:rsidRDefault="005A2919" w:rsidP="005A2919">
      <w:pPr>
        <w:shd w:val="clear" w:color="auto" w:fill="FFFFFF"/>
        <w:spacing w:before="100" w:beforeAutospacing="1" w:after="180"/>
        <w:jc w:val="right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</w:p>
    <w:p w:rsidR="005A2919" w:rsidRPr="005A2919" w:rsidRDefault="005A2919" w:rsidP="005A2919">
      <w:pPr>
        <w:shd w:val="clear" w:color="auto" w:fill="FFFFFF"/>
        <w:spacing w:before="100" w:beforeAutospacing="1" w:after="180"/>
        <w:jc w:val="right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Приложение 1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jc w:val="right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к МР 2.4.0180-20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jc w:val="center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Анкета школьника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jc w:val="center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(заполняется вместе с родителями)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1. УДОВЛЕТВОРЯЕТ ЛИ ВАС СИСТЕМА ОРГАНИЗАЦИИ ПИТАНИЯ В ШКОЛЕ?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ДА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НЕТ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ЗАТРУДНЯЮСЬ ОТВЕТИТЬ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2. УДОВЛЕТВОРЯЕТ ЛИ ВАС САНИТАРНОЕ СОСТОЯНИЕ ШКОЛЬНОЙ СТОЛОВОЙ?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ДА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НЕТ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ЗАТРУДНЯЮСЬ ОТВЕТИТЬ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3. ПИТАЕТЕСЬ ЛИ ВЫ В ШКОЛЬНОЙ СТОЛОВОЙ?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ДА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НЕТ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3.1. ЕСЛИ НЕТ, ТО ПО КАКОЙ ПРИЧИНЕ?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НЕ НРАВИТСЯ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НЕ УСПЕВАЕТЕ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ПИТАЕТЕСЬ ДОМА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4. В ШКОЛЕ ВЫ ПОЛУЧАЕТЕ: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ГОРЯЧИЙ ЗАВТРАК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ГОРЯЧИЙ ОБЕД (С ПЕРВЫМ БЛЮДОМ)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2-РАЗОВОЕ ГОРЯЧЕЕ ПИТАНИЕ (ЗАВТРАК + ОБЕД)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5. НАЕДАЕТЕСЬ ЛИ ВЫ В ШКОЛЕ?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ДА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ИНОГДА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lastRenderedPageBreak/>
        <w:t> НЕТ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6. ХВАТАЕТ ЛИ ПРОДОЛЖИТЕЛЬНОСТИ ПЕРЕМЕНЫ ДЛЯ ТОГО, ЧТОБЫ ПОЕСТЬ В ШКОЛЕ?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ДА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НЕТ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7. НРАВИТСЯ ПИТАНИЕ В ШКОЛЬНОЙ СТОЛОВОЙ?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ДА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НЕТ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НЕ ВСЕГДА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7.1. ЕСЛИ НЕ НРАВИТСЯ, ТО ПОЧЕМУ?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НЕВКУСНО ГОТОВЯТ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ОДНООБРАЗНОЕ ПИТАНИЕ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ГОТОВЯТ НЕЛЮБИМУЮ ПИЩУ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ОСТЫВШАЯ ЕДА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МАЛЕНЬКИЕ ПОРЦИИ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ИНОЕ __________________________________________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8. ПОСЕЩАЕТЕ ЛИ ГРУППУ ПРОДЛЕННОГО ДНЯ?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ДА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НЕТ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8.1. ЕСЛИ ДА, ТО ПОЛУЧАЕТЕ ЛИ ПОЛДНИК В ШКОЛЕ ИЛИ ПРИНОСИТ ИЗ ДОМА?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ПОЛУЧАЕТ ПОЛДНИК В ШКОЛЕ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ПРИНОСИТ ИЗ ДОМА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9. УСТРАИВАЕТ МЕНЮ ШКОЛЬНОЙ СТОЛОВОЙ?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ДА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НЕТ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ИНОГДА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10. СЧИТАЕТЕ ЛИ ПИТАНИЕ В ШКОЛЕ ЗДОРОВЫМ И ПОЛНОЦЕННЫМ?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ДА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 НЕТ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11. ВАШИ ПРЕДЛОЖЕНИЯ ПО ИЗМЕНЕНИЮ МЕНЮ: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______________________________________________________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12. ВАШИ ПРЕДЛОЖЕНИЯ ПО УЛУЧШЕНИЮ ПИТАНИЯ В ШКОЛЕ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lastRenderedPageBreak/>
        <w:t>______________________________________________________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jc w:val="right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Приложение 2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jc w:val="right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к МР 2.4.0180-20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jc w:val="center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Форма оценочного листа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Дата проведения проверки:</w:t>
      </w:r>
    </w:p>
    <w:p w:rsidR="005A2919" w:rsidRPr="005A2919" w:rsidRDefault="005A2919" w:rsidP="005A2919">
      <w:pPr>
        <w:shd w:val="clear" w:color="auto" w:fill="FFFFFF"/>
        <w:spacing w:before="100" w:beforeAutospacing="1" w:after="180"/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</w:pPr>
      <w:r w:rsidRPr="005A2919">
        <w:rPr>
          <w:rFonts w:ascii="Roboto" w:eastAsia="Times New Roman" w:hAnsi="Roboto" w:cs="Times New Roman"/>
          <w:color w:val="313131"/>
          <w:sz w:val="20"/>
          <w:szCs w:val="20"/>
          <w:lang w:eastAsia="ru-RU"/>
        </w:rPr>
        <w:t>Инициативная группа, проводившая проверку:</w:t>
      </w:r>
    </w:p>
    <w:tbl>
      <w:tblPr>
        <w:tblW w:w="13656" w:type="dxa"/>
        <w:tblCellSpacing w:w="15" w:type="dxa"/>
        <w:tblBorders>
          <w:top w:val="single" w:sz="4" w:space="0" w:color="EDEDED"/>
          <w:left w:val="single" w:sz="4" w:space="0" w:color="EDEDED"/>
          <w:bottom w:val="single" w:sz="2" w:space="0" w:color="EDEDED"/>
          <w:right w:val="single" w:sz="2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0823"/>
        <w:gridCol w:w="1911"/>
      </w:tblGrid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Да/нет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6" w:type="dxa"/>
            <w:gridSpan w:val="2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Имеется ли в организации меню?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Б) да, но без учета возрастных групп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В) нет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6" w:type="dxa"/>
            <w:gridSpan w:val="2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А) да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Б) нет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56" w:type="dxa"/>
            <w:gridSpan w:val="2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А) да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Б) нет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56" w:type="dxa"/>
            <w:gridSpan w:val="2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В меню отсутствуют повторы блюд?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А) да, по всем дням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Б) нет, имеются повторы в смежные дни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56" w:type="dxa"/>
            <w:gridSpan w:val="2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В меню отсутствуют запрещенные блюда и продукты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А) да, по всем дням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Б) нет, имеются повторы в смежные дни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756" w:type="dxa"/>
            <w:gridSpan w:val="2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 xml:space="preserve">Соответствует ли регламентированное цикличным меню количество приемов пищи режиму функционирования </w:t>
            </w:r>
          </w:p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организации?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А) да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Б) нет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756" w:type="dxa"/>
            <w:gridSpan w:val="2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бракеражной</w:t>
            </w:r>
            <w:proofErr w:type="spellEnd"/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 xml:space="preserve"> комиссии?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А) да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Б) нет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56" w:type="dxa"/>
            <w:gridSpan w:val="2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А) да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Б) нет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56" w:type="dxa"/>
            <w:gridSpan w:val="2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бракеражной</w:t>
            </w:r>
            <w:proofErr w:type="spellEnd"/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 xml:space="preserve"> комиссии </w:t>
            </w:r>
          </w:p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(за период не менее месяца)?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А) нет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Б) да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56" w:type="dxa"/>
            <w:gridSpan w:val="2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Созданы ли условия для организации питания детей с учетом особенностей здоровья (сахарный диабет,</w:t>
            </w:r>
          </w:p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 xml:space="preserve"> пищевые аллергии)?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А) да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Б) нет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56" w:type="dxa"/>
            <w:gridSpan w:val="2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А) да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Б) нет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56" w:type="dxa"/>
            <w:gridSpan w:val="2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А) да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Б) нет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56" w:type="dxa"/>
            <w:gridSpan w:val="2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А) нет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Б) да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56" w:type="dxa"/>
            <w:gridSpan w:val="2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А) да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Б) нет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56" w:type="dxa"/>
            <w:gridSpan w:val="2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А) нет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Б) да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56" w:type="dxa"/>
            <w:gridSpan w:val="2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Выявлялись ли при сравнении реализуемого меню с утвержденным меню факты исключения отдельных блюд из</w:t>
            </w:r>
          </w:p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 xml:space="preserve"> меню?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А) нет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Б) да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56" w:type="dxa"/>
            <w:gridSpan w:val="2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Имели ли факты выдачи детям остывшей пищи?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А) нет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</w:tr>
      <w:tr w:rsidR="005A2919" w:rsidRPr="005A2919" w:rsidTr="005A2919">
        <w:trPr>
          <w:tblCellSpacing w:w="15" w:type="dxa"/>
        </w:trPr>
        <w:tc>
          <w:tcPr>
            <w:tcW w:w="468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Б) да</w:t>
            </w:r>
          </w:p>
        </w:tc>
        <w:tc>
          <w:tcPr>
            <w:tcW w:w="996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2919" w:rsidRPr="005A2919" w:rsidRDefault="005A2919" w:rsidP="005A2919">
            <w:pPr>
              <w:spacing w:before="100" w:beforeAutospacing="1" w:after="180"/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</w:pPr>
            <w:r w:rsidRPr="005A2919">
              <w:rPr>
                <w:rFonts w:ascii="Roboto" w:eastAsia="Times New Roman" w:hAnsi="Roboto" w:cs="Times New Roman"/>
                <w:color w:val="565656"/>
                <w:sz w:val="20"/>
                <w:szCs w:val="20"/>
                <w:lang w:eastAsia="ru-RU"/>
              </w:rPr>
              <w:t> 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5A2919">
      <w:pgSz w:w="11906" w:h="16838" w:code="9"/>
      <w:pgMar w:top="567" w:right="34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919"/>
    <w:rsid w:val="001D08A8"/>
    <w:rsid w:val="004E47BD"/>
    <w:rsid w:val="005A2919"/>
    <w:rsid w:val="006C0B77"/>
    <w:rsid w:val="008242FF"/>
    <w:rsid w:val="00870751"/>
    <w:rsid w:val="00922C48"/>
    <w:rsid w:val="00B915B7"/>
    <w:rsid w:val="00EA59DF"/>
    <w:rsid w:val="00EB18E1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8D179"/>
  <w15:docId w15:val="{4FB54952-92A6-4CF2-BAA3-4EE25610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A291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A2919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9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29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A2919"/>
    <w:rPr>
      <w:b/>
      <w:bCs/>
    </w:rPr>
  </w:style>
  <w:style w:type="paragraph" w:styleId="a4">
    <w:name w:val="Normal (Web)"/>
    <w:basedOn w:val="a"/>
    <w:uiPriority w:val="99"/>
    <w:unhideWhenUsed/>
    <w:rsid w:val="005A291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5A291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A2919"/>
    <w:rPr>
      <w:color w:val="0000FF"/>
      <w:u w:val="single"/>
    </w:rPr>
  </w:style>
  <w:style w:type="paragraph" w:customStyle="1" w:styleId="has-text-align-right">
    <w:name w:val="has-text-align-right"/>
    <w:basedOn w:val="a"/>
    <w:rsid w:val="005A291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1E74B9FD1E8CC1BFBEE5A0F0BB68D19B2AA90148304FFCB3084549B65A1EC5E0720E28928EB4F20DA40FDBE5E778065A437FA63D12C59Ap134O" TargetMode="External"/><Relationship Id="rId5" Type="http://schemas.openxmlformats.org/officeDocument/2006/relationships/hyperlink" Target="consultantplus://offline/ref=6E1E74B9FD1E8CC1BFBEE5A0F0BB68D19B2AA7064F364FFCB3084549B65A1EC5E0720E2B908CBAA35DEB0E87A0B16B0751437DAE21p130O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E1E74B9FD1E8CC1BFBEE5A0F0BB68D19B2AA7074E364FFCB3084549B65A1EC5F2725624938DAFF704B1598AA3pB32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3638</Words>
  <Characters>20739</Characters>
  <Application>Microsoft Office Word</Application>
  <DocSecurity>0</DocSecurity>
  <Lines>172</Lines>
  <Paragraphs>48</Paragraphs>
  <ScaleCrop>false</ScaleCrop>
  <Company/>
  <LinksUpToDate>false</LinksUpToDate>
  <CharactersWithSpaces>24329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Yliia</dc:creator>
  <cp:lastModifiedBy>Пользователь Windows</cp:lastModifiedBy>
  <cp:revision>3</cp:revision>
  <dcterms:created xsi:type="dcterms:W3CDTF">2022-09-09T19:23:00Z</dcterms:created>
  <dcterms:modified xsi:type="dcterms:W3CDTF">2023-07-14T14:00:00Z</dcterms:modified>
</cp:coreProperties>
</file>